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urtitre"/>
      </w:pPr>
      <w:r>
        <w:t xml:space="preserve">Règlement </w:t>
      </w:r>
      <w:r>
        <w:rPr>
          <w:highlight w:val="yellow"/>
          <w:highlightCs w:val="yellow"/>
        </w:rPr>
        <w:t xml:space="preserve">[saison]</w:t>
      </w:r>
      <w:r>
        <w:t xml:space="preserve"> · Compétitions jeunes</w:t>
      </w:r>
    </w:p>
    <w:p>
      <w:pPr>
        <w:pStyle w:val="Title"/>
      </w:pPr>
      <w:r>
        <w:rPr>
          <w:highlight w:val="yellow"/>
          <w:highlightCs w:val="yellow"/>
        </w:rPr>
        <w:t xml:space="preserve">[Nom de l'épreuve]</w:t>
      </w:r>
    </w:p>
    <w:p>
      <w:pPr>
        <w:pStyle w:val="Filet"/>
      </w:pPr>
    </w:p>
    <w:p>
      <w:pPr>
        <w:pStyle w:val="Encadre"/>
      </w:pPr>
      <w:r>
        <w:rPr>
          <w:b/>
          <w:bCs/>
          <w:color w:val="008542"/>
        </w:rPr>
        <w:t xml:space="preserve">En bref. </w:t>
      </w:r>
      <w:r>
        <w:rPr>
          <w:highlight w:val="yellow"/>
          <w:highlightCs w:val="yellow"/>
        </w:rPr>
        <w:t xml:space="preserve">[Deux phrases pour les jeunes et leurs parents : à qui s'adresse l'épreuve, comment elle se joue, ce qu'on y gagne.]</w:t>
      </w:r>
    </w:p>
    <w:p>
      <w:r>
        <w:t xml:space="preserve"/>
      </w:r>
    </w:p>
    <w:tbl>
      <w:tblPr>
        <w:tblW w:type="dxa" w:w="9638"/>
        <w:tblBorders>
          <w:top w:val="single" w:color="E5E5E5" w:sz="4"/>
          <w:left w:val="single" w:color="E5E5E5" w:sz="4"/>
          <w:bottom w:val="single" w:color="E5E5E5" w:sz="4"/>
          <w:right w:val="single" w:color="E5E5E5" w:sz="4"/>
          <w:insideH w:val="single" w:color="E5E5E5" w:sz="4"/>
          <w:insideV w:val="single" w:color="E5E5E5" w:sz="4"/>
        </w:tblBorders>
        <w:tblLayout w:type="fixed"/>
      </w:tblPr>
      <w:tblGrid>
        <w:gridCol w:w="2700"/>
        <w:gridCol w:w="6938"/>
      </w:tblGrid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Dates et lieux</w:t>
            </w:r>
          </w:p>
        </w:tc>
        <w:tc>
          <w:tcPr>
            <w:tcW w:type="dxa" w:w="6938"/>
            <w:shd w:fill="F8F9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highlight w:val="yellow"/>
                <w:highlightCs w:val="yellow"/>
              </w:rPr>
              <w:t xml:space="preserve">[Tour 1 : date, golf · Tour 2 : date, golf · Finale : date, golf]</w:t>
            </w:r>
          </w:p>
        </w:tc>
      </w:tr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Catégories</w:t>
            </w:r>
          </w:p>
        </w:tc>
        <w:tc>
          <w:tcPr>
            <w:tcW w:type="dxa" w:w="6938"/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highlight w:val="yellow"/>
                <w:highlightCs w:val="yellow"/>
              </w:rPr>
              <w:t xml:space="preserve">[U10, U12, Benjamins, Minimes… avec les années de naissance]</w:t>
            </w:r>
          </w:p>
        </w:tc>
      </w:tr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Formule de jeu</w:t>
            </w:r>
          </w:p>
        </w:tc>
        <w:tc>
          <w:tcPr>
            <w:tcW w:type="dxa" w:w="6938"/>
            <w:shd w:fill="F8F9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highlight w:val="yellow"/>
                <w:highlightCs w:val="yellow"/>
              </w:rPr>
              <w:t xml:space="preserve">[Stroke play, nombre de trous, nombre de tours]</w:t>
            </w:r>
          </w:p>
        </w:tc>
      </w:tr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Repères de départ</w:t>
            </w:r>
          </w:p>
        </w:tc>
        <w:tc>
          <w:tcPr>
            <w:tcW w:type="dxa" w:w="6938"/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highlight w:val="yellow"/>
                <w:highlightCs w:val="yellow"/>
              </w:rPr>
              <w:t xml:space="preserve">[Garçons : repères … · Filles : repères …]</w:t>
            </w:r>
          </w:p>
        </w:tc>
      </w:tr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Inscriptions</w:t>
            </w:r>
          </w:p>
        </w:tc>
        <w:tc>
          <w:tcPr>
            <w:tcW w:type="dxa" w:w="6938"/>
            <w:shd w:fill="F8F9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t xml:space="preserve">Par les pros et responsables d'écoles de golf uniquement, avant le </w:t>
            </w:r>
            <w:r>
              <w:rPr>
                <w:highlight w:val="yellow"/>
                <w:highlightCs w:val="yellow"/>
              </w:rPr>
              <w:t xml:space="preserve">[date limite]</w:t>
            </w:r>
            <w:r>
              <w:t xml:space="preserve">.</w:t>
            </w:r>
          </w:p>
        </w:tc>
      </w:tr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Droits d'engagement</w:t>
            </w:r>
          </w:p>
        </w:tc>
        <w:tc>
          <w:tcPr>
            <w:tcW w:type="dxa" w:w="6938"/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highlight w:val="yellow"/>
                <w:highlightCs w:val="yellow"/>
              </w:rPr>
              <w:t xml:space="preserve">[montant, ou « gratuit »]</w:t>
            </w:r>
          </w:p>
        </w:tc>
      </w:tr>
      <w:tr>
        <w:tc>
          <w:tcPr>
            <w:tcW w:type="dxa" w:w="2700"/>
            <w:shd w:fill="003D20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Remise des prix</w:t>
            </w:r>
          </w:p>
        </w:tc>
        <w:tc>
          <w:tcPr>
            <w:tcW w:type="dxa" w:w="6938"/>
            <w:shd w:fill="F8F9F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highlight w:val="yellow"/>
                <w:highlightCs w:val="yellow"/>
              </w:rPr>
              <w:t xml:space="preserve">[lieu et heure, goûter compris]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L'essentiel à retenir</w:t>
      </w:r>
    </w:p>
    <w:tbl>
      <w:tblPr>
        <w:tblW w:type="dxa" w:w="9636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3212"/>
            <w:shd w:fill="F7F4EC" w:color="auto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003D20"/>
                <w:sz w:val="24"/>
                <w:szCs w:val="24"/>
              </w:rPr>
              <w:t xml:space="preserve">⛳  Je joue seul</w:t>
            </w:r>
          </w:p>
          <w:p>
            <w:pPr>
              <w:spacing w:after="0"/>
            </w:pPr>
            <w:r>
              <w:rPr>
                <w:sz w:val="19"/>
                <w:szCs w:val="19"/>
              </w:rPr>
              <w:t xml:space="preserve">Pas de cadet, pas de conseil, pas de chariot électrique.</w:t>
            </w:r>
          </w:p>
        </w:tc>
        <w:tc>
          <w:tcPr>
            <w:tcW w:type="dxa" w:w="3212"/>
            <w:shd w:fill="F7F4EC" w:color="auto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003D20"/>
                <w:sz w:val="24"/>
                <w:szCs w:val="24"/>
              </w:rPr>
              <w:t xml:space="preserve">👕  Je soigne ma tenue</w:t>
            </w:r>
          </w:p>
          <w:p>
            <w:pPr>
              <w:spacing w:after="0"/>
            </w:pPr>
            <w:r>
              <w:rPr>
                <w:sz w:val="19"/>
                <w:szCs w:val="19"/>
              </w:rPr>
              <w:t xml:space="preserve">Tenue de golf correcte, pas de jean. Épreuve non-fumeur.</w:t>
            </w:r>
          </w:p>
        </w:tc>
        <w:tc>
          <w:tcPr>
            <w:tcW w:type="dxa" w:w="3212"/>
            <w:shd w:fill="F7F4EC" w:color="auto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003D20"/>
                <w:sz w:val="24"/>
                <w:szCs w:val="24"/>
              </w:rPr>
              <w:t xml:space="preserve">🤝  Je respecte</w:t>
            </w:r>
          </w:p>
          <w:p>
            <w:pPr>
              <w:spacing w:after="0"/>
            </w:pPr>
            <w:r>
              <w:rPr>
                <w:sz w:val="19"/>
                <w:szCs w:val="19"/>
              </w:rPr>
              <w:t xml:space="preserve">Les autres joueurs, le terrain, les règles et l'arbitre.</w:t>
            </w:r>
          </w:p>
        </w:tc>
      </w:tr>
    </w:tbl>
    <w:p>
      <w:pPr>
        <w:pStyle w:val="Heading1"/>
      </w:pPr>
      <w:r>
        <w:t xml:space="preserve">1. Conditions de participation</w:t>
      </w:r>
    </w:p>
    <w:p>
      <w:pPr>
        <w:pStyle w:val="ListParagraph"/>
        <w:numPr>
          <w:ilvl w:val="0"/>
          <w:numId w:val="2"/>
        </w:numPr>
      </w:pPr>
      <w:r>
        <w:t xml:space="preserve">Être licencié ffgolf en </w:t>
      </w:r>
      <w:r>
        <w:rPr>
          <w:highlight w:val="yellow"/>
          <w:highlightCs w:val="yellow"/>
        </w:rPr>
        <w:t xml:space="preserve">[saison]</w:t>
      </w:r>
      <w:r>
        <w:t xml:space="preserve"> et titulaire d'un certificat médical ou questionnaire de santé à jour.</w:t>
      </w:r>
    </w:p>
    <w:p>
      <w:pPr>
        <w:pStyle w:val="ListParagraph"/>
        <w:numPr>
          <w:ilvl w:val="0"/>
          <w:numId w:val="2"/>
        </w:numPr>
      </w:pPr>
      <w:r>
        <w:t xml:space="preserve">Appartenir à la catégorie d'âge de l'épreuve : </w:t>
      </w:r>
      <w:r>
        <w:rPr>
          <w:highlight w:val="yellow"/>
          <w:highlightCs w:val="yellow"/>
        </w:rPr>
        <w:t xml:space="preserve">[catégories et années de naissance]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Index : </w:t>
      </w:r>
      <w:r>
        <w:rPr>
          <w:highlight w:val="yellow"/>
          <w:highlightCs w:val="yellow"/>
        </w:rPr>
        <w:t xml:space="preserve">[conditions d'index, ou « aucune condition d'index »]</w:t>
      </w:r>
      <w:r>
        <w:t xml:space="preserve">.</w:t>
      </w:r>
    </w:p>
    <w:p>
      <w:pPr>
        <w:pStyle w:val="Heading1"/>
      </w:pPr>
      <w:r>
        <w:t xml:space="preserve">2. Formule de jeu</w:t>
      </w:r>
    </w:p>
    <w:p>
      <w:r>
        <w:rPr>
          <w:highlight w:val="yellow"/>
          <w:highlightCs w:val="yellow"/>
        </w:rPr>
        <w:t xml:space="preserve">[Formule, nombre de trous par tour, départs en shot-gun ou échelonnés, règles locales particulières.]</w:t>
      </w:r>
    </w:p>
    <w:p>
      <w:r>
        <w:t xml:space="preserve">Les départs sont publiés sur </w:t>
      </w:r>
      <w:r>
        <w:rPr>
          <w:b/>
          <w:bCs/>
          <w:color w:val="008542"/>
        </w:rPr>
        <w:t xml:space="preserve">cdgolf33.com</w:t>
      </w:r>
      <w:r>
        <w:t xml:space="preserve"> quelques jours avant chaque tour.</w:t>
      </w:r>
    </w:p>
    <w:p>
      <w:pPr>
        <w:pStyle w:val="Heading1"/>
      </w:pPr>
      <w:r>
        <w:t xml:space="preserve">3. Inscriptions et forfaits</w:t>
      </w:r>
    </w:p>
    <w:p>
      <w:pPr>
        <w:pStyle w:val="ListParagraph"/>
        <w:numPr>
          <w:ilvl w:val="0"/>
          <w:numId w:val="2"/>
        </w:numPr>
      </w:pPr>
      <w:r>
        <w:t xml:space="preserve">Les inscriptions sont réservées aux pros et aux responsables des écoles de golf : les familles s'adressent à eux.</w:t>
      </w:r>
    </w:p>
    <w:p>
      <w:pPr>
        <w:pStyle w:val="ListParagraph"/>
        <w:numPr>
          <w:ilvl w:val="0"/>
          <w:numId w:val="2"/>
        </w:numPr>
      </w:pPr>
      <w:r>
        <w:t xml:space="preserve">Date limite d'inscription : </w:t>
      </w:r>
      <w:r>
        <w:rPr>
          <w:highlight w:val="yellow"/>
          <w:highlightCs w:val="yellow"/>
        </w:rPr>
        <w:t xml:space="preserve">[date]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Forfait : à signaler le plus tôt possible par le formulaire de contact de cdgolf33.com, motif « Déclaration de forfait », en précisant la compétition, le nom du joueur et son club.</w:t>
      </w:r>
    </w:p>
    <w:p>
      <w:pPr>
        <w:pStyle w:val="Heading1"/>
      </w:pPr>
      <w:r>
        <w:t xml:space="preserve">4. Règles de comportement</w:t>
      </w:r>
    </w:p>
    <w:p>
      <w:r>
        <w:t xml:space="preserve">Les règlements généraux des épreuves de jeunes de la ffgolf s'appliquent, notamment :</w:t>
      </w:r>
    </w:p>
    <w:p>
      <w:pPr>
        <w:pStyle w:val="ListParagraph"/>
        <w:numPr>
          <w:ilvl w:val="0"/>
          <w:numId w:val="2"/>
        </w:numPr>
      </w:pPr>
      <w:r>
        <w:t xml:space="preserve">épreuve non-fumeur ;</w:t>
      </w:r>
    </w:p>
    <w:p>
      <w:pPr>
        <w:pStyle w:val="ListParagraph"/>
        <w:numPr>
          <w:ilvl w:val="0"/>
          <w:numId w:val="2"/>
        </w:numPr>
      </w:pPr>
      <w:r>
        <w:t xml:space="preserve">tenue correcte (pas de jean) et comportement exemplaire, conformément au Vade-mecum </w:t>
      </w:r>
      <w:r>
        <w:rPr>
          <w:highlight w:val="yellow"/>
          <w:highlightCs w:val="yellow"/>
        </w:rPr>
        <w:t xml:space="preserve">[année]</w:t>
      </w:r>
      <w:r>
        <w:t xml:space="preserve"> ;</w:t>
      </w:r>
    </w:p>
    <w:p>
      <w:pPr>
        <w:pStyle w:val="ListParagraph"/>
        <w:numPr>
          <w:ilvl w:val="0"/>
          <w:numId w:val="2"/>
        </w:numPr>
      </w:pPr>
      <w:r>
        <w:t xml:space="preserve">cadets non autorisés, y compris entre joueurs ;</w:t>
      </w:r>
    </w:p>
    <w:p>
      <w:pPr>
        <w:pStyle w:val="ListParagraph"/>
        <w:numPr>
          <w:ilvl w:val="0"/>
          <w:numId w:val="2"/>
        </w:numPr>
      </w:pPr>
      <w:r>
        <w:t xml:space="preserve">chariots électriques non autorisés ;</w:t>
      </w:r>
    </w:p>
    <w:p>
      <w:pPr>
        <w:pStyle w:val="ListParagraph"/>
        <w:numPr>
          <w:ilvl w:val="0"/>
          <w:numId w:val="2"/>
        </w:numPr>
      </w:pPr>
      <w:r>
        <w:t xml:space="preserve">appareils de mesure de distance interdits pendant les tours de compétition (article </w:t>
      </w:r>
      <w:r>
        <w:rPr>
          <w:highlight w:val="yellow"/>
          <w:highlightCs w:val="yellow"/>
        </w:rPr>
        <w:t xml:space="preserve">[1.2.8]</w:t>
      </w:r>
      <w:r>
        <w:t xml:space="preserve"> du Vade-mecum), autorisés lors de la partie de reconnaissance.</w:t>
      </w:r>
    </w:p>
    <w:p>
      <w:pPr>
        <w:pStyle w:val="Heading1"/>
      </w:pPr>
      <w:r>
        <w:t xml:space="preserve">5. Parents et accompagnateurs</w:t>
      </w:r>
    </w:p>
    <w:p>
      <w:pPr>
        <w:pStyle w:val="ListParagraph"/>
        <w:numPr>
          <w:ilvl w:val="0"/>
          <w:numId w:val="2"/>
        </w:numPr>
      </w:pPr>
      <w:r>
        <w:t xml:space="preserve">Seuls les professionnels peuvent suivre les parties, à distance (50 m minimum) et sans donner de conseil.</w:t>
      </w:r>
    </w:p>
    <w:p>
      <w:pPr>
        <w:pStyle w:val="ListParagraph"/>
        <w:numPr>
          <w:ilvl w:val="0"/>
          <w:numId w:val="2"/>
        </w:numPr>
      </w:pPr>
      <w:r>
        <w:t xml:space="preserve">Aucun parent n'est admis sur le parcours, sauf s'il est désigné suiveur ou marqueur d'une partie par le Comité.</w:t>
      </w:r>
    </w:p>
    <w:p>
      <w:pPr>
        <w:pStyle w:val="ListParagraph"/>
        <w:numPr>
          <w:ilvl w:val="0"/>
          <w:numId w:val="2"/>
        </w:numPr>
      </w:pPr>
      <w:r>
        <w:t xml:space="preserve">Un parent ne suit jamais la partie de son propre enfant.</w:t>
      </w:r>
    </w:p>
    <w:p>
      <w:pPr>
        <w:pStyle w:val="Heading1"/>
      </w:pPr>
      <w:r>
        <w:t xml:space="preserve">6. Classements et prix</w:t>
      </w:r>
    </w:p>
    <w:p>
      <w:r>
        <w:rPr>
          <w:highlight w:val="yellow"/>
          <w:highlightCs w:val="yellow"/>
        </w:rPr>
        <w:t xml:space="preserve">[Mode de classement, départage des égalités, titres décernés (Champion et Championne de Gironde), dotations offertes par nos partenaires.]</w:t>
      </w:r>
    </w:p>
    <w:p>
      <w:pPr>
        <w:pStyle w:val="Heading1"/>
      </w:pPr>
      <w:r>
        <w:t xml:space="preserve">7. Sanctions</w:t>
      </w:r>
    </w:p>
    <w:p>
      <w:pPr>
        <w:pStyle w:val="ListParagraph"/>
        <w:numPr>
          <w:ilvl w:val="0"/>
          <w:numId w:val="2"/>
        </w:numPr>
      </w:pPr>
      <w:r>
        <w:t xml:space="preserve">Toute infraction aux règles ci-dessus entraîne, après un avertissement, la disqualification du joueur.</w:t>
      </w:r>
    </w:p>
    <w:p>
      <w:pPr>
        <w:pStyle w:val="ListParagraph"/>
        <w:numPr>
          <w:ilvl w:val="0"/>
          <w:numId w:val="2"/>
        </w:numPr>
      </w:pPr>
      <w:r>
        <w:t xml:space="preserve">En cas de triche ou de comportement contraire à l'esprit sportif, le Comité peut prononcer une suspension de 3 mois.</w:t>
      </w:r>
    </w:p>
    <w:p>
      <w:pPr>
        <w:pStyle w:val="Encadre"/>
      </w:pPr>
      <w:r>
        <w:rPr>
          <w:b/>
          <w:bCs/>
          <w:color w:val="008542"/>
        </w:rPr>
        <w:t xml:space="preserve">Une question ? </w:t>
      </w:r>
      <w:r>
        <w:t xml:space="preserve">Formulaire de contact sur cdgolf33.com · Responsable de l'épreuve : </w:t>
      </w:r>
      <w:r>
        <w:rPr>
          <w:highlight w:val="yellow"/>
          <w:highlightCs w:val="yellow"/>
        </w:rPr>
        <w:t xml:space="preserve">[nom du ou de la responsable de commission]</w:t>
      </w:r>
    </w:p>
    <w:p>
      <w:pPr>
        <w:pStyle w:val="Petit"/>
        <w:spacing w:before="200"/>
      </w:pPr>
      <w:r>
        <w:t xml:space="preserve">Règlement validé par le bureau du Comité le </w:t>
      </w:r>
      <w:r>
        <w:rPr>
          <w:highlight w:val="yellow"/>
          <w:highlightCs w:val="yellow"/>
        </w:rPr>
        <w:t xml:space="preserve">[date]</w:t>
      </w:r>
      <w:r>
        <w:t xml:space="preserve">. Les surlignages jaunes sont à compléter puis à retirer avant diffusion.</w:t>
      </w:r>
    </w:p>
    <w:sectPr>
      <w:headerReference w:type="default" r:id="rId7"/>
      <w:footerReference w:type="default" r:id="rId8"/>
      <w:pgSz w:w="11906" w:h="16838" w:orient="portrait"/>
      <w:pgMar w:top="2300" w:right="1134" w:bottom="1500" w:left="1134" w:header="6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5E5" w:sz="4" w:space="6"/>
      </w:pBdr>
      <w:tabs>
        <w:tab w:val="right" w:pos="9638"/>
      </w:tabs>
      <w:spacing w:after="40"/>
    </w:pPr>
    <w:r>
      <w:rPr>
        <w:rFonts w:ascii="Georgia" w:cs="Georgia" w:eastAsia="Georgia" w:hAnsi="Georgia"/>
        <w:i/>
        <w:iCs/>
        <w:color w:val="003D20"/>
        <w:sz w:val="18"/>
        <w:szCs w:val="18"/>
      </w:rPr>
      <w:t xml:space="preserve">Faire vivre le golf en Gironde, ensemble</w:t>
    </w:r>
    <w:r>
      <w:t xml:space="preserve">	</w:t>
    </w:r>
    <w:r>
      <w:rPr>
        <w:rFonts w:ascii="Arial" w:cs="Arial" w:eastAsia="Arial" w:hAnsi="Arial"/>
        <w:color w:val="866A33"/>
        <w:sz w:val="16"/>
        <w:szCs w:val="16"/>
      </w:rPr>
      <w:t xml:space="preserve">Page </w:t>
    </w:r>
    <w:r>
      <w:rPr>
        <w:rFonts w:ascii="Arial" w:cs="Arial" w:eastAsia="Arial" w:hAnsi="Arial"/>
        <w:color w:val="866A3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66A33"/>
        <w:sz w:val="16"/>
        <w:szCs w:val="16"/>
      </w:rPr>
      <w:t xml:space="preserve"> / </w:t>
    </w:r>
    <w:r>
      <w:rPr>
        <w:rFonts w:ascii="Arial" w:cs="Arial" w:eastAsia="Arial" w:hAnsi="Arial"/>
        <w:color w:val="866A3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  <w:p>
    <w:pPr>
      <w:spacing w:after="0"/>
    </w:pPr>
    <w:r>
      <w:rPr>
        <w:rFonts w:ascii="Arial" w:cs="Arial" w:eastAsia="Arial" w:hAnsi="Arial"/>
        <w:color w:val="5B6660"/>
        <w:sz w:val="15"/>
        <w:szCs w:val="15"/>
      </w:rPr>
      <w:t xml:space="preserve">Comité Départemental de Golf de Gironde · Golf de Bordeaux Lac, avenue de Pernon, 33300 Bordeaux · Instagram @cdgolf33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300"/>
      <w:gridCol w:w="8338"/>
    </w:tblGrid>
    <w:tr>
      <w:tc>
        <w:tcPr>
          <w:tcW w:type="dxa" w:w="1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line="240" w:lineRule="auto"/>
          </w:pPr>
          <w:r>
            <w:drawing>
              <wp:inline distT="0" distB="0" distL="0" distR="0">
                <wp:extent cx="590550" cy="628650"/>
                <wp:effectExtent t="0" r="0" b="0" l="0"/>
                <wp:docPr id="1" name="Logo" descr="Logo du Comité Départemental de Golf de Gironde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3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Arial" w:cs="Arial" w:eastAsia="Arial" w:hAnsi="Arial"/>
              <w:b/>
              <w:bCs/>
              <w:color w:val="866A33"/>
              <w:spacing w:val="40"/>
              <w:sz w:val="16"/>
              <w:szCs w:val="16"/>
            </w:rPr>
            <w:t xml:space="preserve">COMITÉ DÉPARTEMENTAL DE GOLF</w:t>
          </w:r>
        </w:p>
        <w:p>
          <w:pPr>
            <w:spacing w:after="0" w:line="240"/>
          </w:pPr>
          <w:r>
            <w:rPr>
              <w:rFonts w:ascii="Georgia" w:cs="Georgia" w:eastAsia="Georgia" w:hAnsi="Georgia"/>
              <w:b/>
              <w:bCs/>
              <w:color w:val="003D20"/>
              <w:sz w:val="30"/>
              <w:szCs w:val="30"/>
            </w:rPr>
            <w:t xml:space="preserve">de la Gironde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5B6660"/>
              <w:sz w:val="16"/>
              <w:szCs w:val="16"/>
            </w:rPr>
            <w:t xml:space="preserve">Règlement de compétition</w:t>
          </w:r>
        </w:p>
      </w:tc>
    </w:tr>
  </w:tbl>
  <w:p>
    <w:pPr>
      <w:pBdr>
        <w:bottom w:val="single" w:color="B8975A" w:sz="8" w:space="1"/>
      </w:pBdr>
      <w:spacing w:after="0" w:before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00854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854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1"/>
        <w:szCs w:val="21"/>
      </w:rPr>
    </w:rPrDefault>
    <w:pPrDefault>
      <w:pPr>
        <w:spacing w:after="90" w:line="29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20" w:before="0" w:line="250" w:lineRule="auto"/>
    </w:pPr>
    <w:rPr>
      <w:rFonts w:ascii="Georgia" w:cs="Georgia" w:eastAsia="Georgia" w:hAnsi="Georgia"/>
      <w:b/>
      <w:bCs/>
      <w:color w:val="003D20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00" w:before="220"/>
      <w:outlineLvl w:val="0"/>
    </w:pPr>
    <w:rPr>
      <w:rFonts w:ascii="Georgia" w:cs="Georgia" w:eastAsia="Georgia" w:hAnsi="Georgia"/>
      <w:b/>
      <w:bCs/>
      <w:color w:val="003D2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rFonts w:ascii="Arial" w:cs="Arial" w:eastAsia="Arial" w:hAnsi="Arial"/>
      <w:b/>
      <w:bCs/>
      <w:color w:val="008542"/>
      <w:sz w:val="22"/>
      <w:szCs w:val="22"/>
    </w:rPr>
  </w:style>
  <w:style w:type="paragraph" w:styleId="Surtitre">
    <w:name w:val="Surtitre"/>
    <w:basedOn w:val="Normal"/>
    <w:next w:val="Title"/>
    <w:qFormat/>
    <w:pPr>
      <w:spacing w:after="60" w:before="0"/>
    </w:pPr>
    <w:rPr>
      <w:rFonts w:ascii="Arial" w:cs="Arial" w:eastAsia="Arial" w:hAnsi="Arial"/>
      <w:b/>
      <w:bCs/>
      <w:caps/>
      <w:color w:val="866A33"/>
      <w:spacing w:val="40"/>
      <w:sz w:val="17"/>
      <w:szCs w:val="17"/>
    </w:rPr>
  </w:style>
  <w:style w:type="paragraph" w:styleId="Filet">
    <w:name w:val="Filet champagne"/>
    <w:basedOn w:val="Normal"/>
    <w:next w:val="Normal"/>
    <w:qFormat/>
    <w:pPr>
      <w:pBdr>
        <w:bottom w:val="single" w:color="B8975A" w:sz="12" w:space="1"/>
      </w:pBdr>
      <w:spacing w:after="240" w:before="0"/>
      <w:ind w:right="8640"/>
    </w:pPr>
  </w:style>
  <w:style w:type="paragraph" w:styleId="Encadre">
    <w:name w:val="Encadré"/>
    <w:basedOn w:val="Normal"/>
    <w:next w:val="Normal"/>
    <w:qFormat/>
    <w:pPr>
      <w:pBdr>
        <w:left w:val="single" w:color="008542" w:sz="36" w:space="8"/>
      </w:pBdr>
      <w:shd w:fill="F8F9FA" w:color="auto" w:val="clear"/>
      <w:spacing w:after="120" w:before="120"/>
      <w:ind w:left="200" w:right="120"/>
    </w:pPr>
    <w:rPr>
      <w:color w:val="333333"/>
    </w:rPr>
  </w:style>
  <w:style w:type="paragraph" w:styleId="Petit">
    <w:name w:val="Petit texte"/>
    <w:basedOn w:val="Normal"/>
    <w:next w:val="Normal"/>
    <w:qFormat/>
    <w:rPr>
      <w:color w:val="5B6660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1e7a597fafbda0f94af4092107d281a5738c6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règlement de compétition</dc:title>
  <dc:creator>Comité Départemental de Golf de Gironde</dc:creator>
  <cp:lastModifiedBy>Un-named</cp:lastModifiedBy>
  <cp:revision>1</cp:revision>
  <dcterms:created xsi:type="dcterms:W3CDTF">2026-10-13T07:41:16.483Z</dcterms:created>
  <dcterms:modified xsi:type="dcterms:W3CDTF">2026-10-13T07:41:16.483Z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